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A6B707" w14:textId="49284C1B" w:rsidR="00AE6C27" w:rsidRPr="00057C6B" w:rsidRDefault="00057C6B" w:rsidP="00AE6C27">
      <w:pPr>
        <w:spacing w:before="300" w:after="150"/>
        <w:outlineLvl w:val="0"/>
        <w:rPr>
          <w:rFonts w:ascii="Arial" w:eastAsia="Times New Roman" w:hAnsi="Arial" w:cs="Arial"/>
          <w:b/>
          <w:bCs/>
          <w:color w:val="333333"/>
          <w:kern w:val="36"/>
          <w:lang w:eastAsia="nl-NL"/>
        </w:rPr>
      </w:pPr>
      <w:proofErr w:type="spellStart"/>
      <w:r w:rsidRPr="00057C6B">
        <w:rPr>
          <w:rFonts w:ascii="Arial" w:eastAsia="Times New Roman" w:hAnsi="Arial" w:cs="Arial"/>
          <w:b/>
          <w:bCs/>
          <w:color w:val="333333"/>
          <w:kern w:val="36"/>
          <w:lang w:eastAsia="nl-NL"/>
        </w:rPr>
        <w:t>S</w:t>
      </w:r>
      <w:r w:rsidR="00AE6C27" w:rsidRPr="00057C6B">
        <w:rPr>
          <w:rFonts w:ascii="Arial" w:eastAsia="Times New Roman" w:hAnsi="Arial" w:cs="Arial"/>
          <w:b/>
          <w:bCs/>
          <w:color w:val="333333"/>
          <w:kern w:val="36"/>
          <w:lang w:eastAsia="nl-NL"/>
        </w:rPr>
        <w:t>ponsored</w:t>
      </w:r>
      <w:proofErr w:type="spellEnd"/>
      <w:r w:rsidR="00AE6C27" w:rsidRPr="00057C6B">
        <w:rPr>
          <w:rFonts w:ascii="Arial" w:eastAsia="Times New Roman" w:hAnsi="Arial" w:cs="Arial"/>
          <w:b/>
          <w:bCs/>
          <w:color w:val="333333"/>
          <w:kern w:val="36"/>
          <w:lang w:eastAsia="nl-NL"/>
        </w:rPr>
        <w:t xml:space="preserve"> en </w:t>
      </w:r>
      <w:proofErr w:type="spellStart"/>
      <w:r w:rsidR="00AE6C27" w:rsidRPr="00057C6B">
        <w:rPr>
          <w:rFonts w:ascii="Arial" w:eastAsia="Times New Roman" w:hAnsi="Arial" w:cs="Arial"/>
          <w:b/>
          <w:bCs/>
          <w:color w:val="333333"/>
          <w:kern w:val="36"/>
          <w:lang w:eastAsia="nl-NL"/>
        </w:rPr>
        <w:t>endorsed</w:t>
      </w:r>
      <w:proofErr w:type="spellEnd"/>
      <w:r w:rsidR="00AE6C27" w:rsidRPr="00057C6B">
        <w:rPr>
          <w:rFonts w:ascii="Arial" w:eastAsia="Times New Roman" w:hAnsi="Arial" w:cs="Arial"/>
          <w:b/>
          <w:bCs/>
          <w:color w:val="333333"/>
          <w:kern w:val="36"/>
          <w:lang w:eastAsia="nl-NL"/>
        </w:rPr>
        <w:t xml:space="preserve"> studies</w:t>
      </w:r>
    </w:p>
    <w:p w14:paraId="1EC8406A" w14:textId="416C8417" w:rsidR="00AE6C27" w:rsidRPr="00057C6B" w:rsidRDefault="00AE6C27" w:rsidP="00AE6C27">
      <w:pPr>
        <w:spacing w:after="150"/>
        <w:rPr>
          <w:rFonts w:ascii="Arial" w:eastAsia="Times New Roman" w:hAnsi="Arial" w:cs="Arial"/>
          <w:color w:val="333333"/>
          <w:lang w:eastAsia="nl-NL"/>
        </w:rPr>
      </w:pPr>
      <w:r w:rsidRPr="00057C6B">
        <w:rPr>
          <w:rFonts w:ascii="Arial" w:eastAsia="Times New Roman" w:hAnsi="Arial" w:cs="Arial"/>
          <w:color w:val="333333"/>
          <w:lang w:eastAsia="nl-NL"/>
        </w:rPr>
        <w:t xml:space="preserve">DCCG kent twee soorten studies: </w:t>
      </w:r>
      <w:proofErr w:type="spellStart"/>
      <w:r w:rsidRPr="00965BFD">
        <w:rPr>
          <w:rFonts w:ascii="Arial" w:eastAsia="Times New Roman" w:hAnsi="Arial" w:cs="Arial"/>
          <w:i/>
          <w:iCs/>
          <w:color w:val="333333"/>
          <w:lang w:eastAsia="nl-NL"/>
        </w:rPr>
        <w:t>sponsored</w:t>
      </w:r>
      <w:proofErr w:type="spellEnd"/>
      <w:r w:rsidRPr="00965BFD">
        <w:rPr>
          <w:rFonts w:ascii="Arial" w:eastAsia="Times New Roman" w:hAnsi="Arial" w:cs="Arial"/>
          <w:i/>
          <w:iCs/>
          <w:color w:val="333333"/>
          <w:lang w:eastAsia="nl-NL"/>
        </w:rPr>
        <w:t xml:space="preserve"> studies </w:t>
      </w:r>
      <w:r w:rsidRPr="00965BFD">
        <w:rPr>
          <w:rFonts w:ascii="Arial" w:eastAsia="Times New Roman" w:hAnsi="Arial" w:cs="Arial"/>
          <w:color w:val="333333"/>
          <w:lang w:eastAsia="nl-NL"/>
        </w:rPr>
        <w:t>en</w:t>
      </w:r>
      <w:r w:rsidRPr="00965BFD">
        <w:rPr>
          <w:rFonts w:ascii="Arial" w:eastAsia="Times New Roman" w:hAnsi="Arial" w:cs="Arial"/>
          <w:i/>
          <w:iCs/>
          <w:color w:val="333333"/>
          <w:lang w:eastAsia="nl-NL"/>
        </w:rPr>
        <w:t xml:space="preserve"> </w:t>
      </w:r>
      <w:proofErr w:type="spellStart"/>
      <w:r w:rsidRPr="00965BFD">
        <w:rPr>
          <w:rFonts w:ascii="Arial" w:eastAsia="Times New Roman" w:hAnsi="Arial" w:cs="Arial"/>
          <w:i/>
          <w:iCs/>
          <w:color w:val="333333"/>
          <w:lang w:eastAsia="nl-NL"/>
        </w:rPr>
        <w:t>endorsed</w:t>
      </w:r>
      <w:proofErr w:type="spellEnd"/>
      <w:r w:rsidRPr="00057C6B">
        <w:rPr>
          <w:rFonts w:ascii="Arial" w:eastAsia="Times New Roman" w:hAnsi="Arial" w:cs="Arial"/>
          <w:color w:val="333333"/>
          <w:lang w:eastAsia="nl-NL"/>
        </w:rPr>
        <w:t xml:space="preserve"> studies</w:t>
      </w:r>
      <w:r w:rsidR="00483B20" w:rsidRPr="00057C6B">
        <w:rPr>
          <w:rFonts w:ascii="Arial" w:eastAsia="Times New Roman" w:hAnsi="Arial" w:cs="Arial"/>
          <w:color w:val="333333"/>
          <w:lang w:eastAsia="nl-NL"/>
        </w:rPr>
        <w:t>.</w:t>
      </w:r>
    </w:p>
    <w:p w14:paraId="7B143B79" w14:textId="7DE7F1F0" w:rsidR="00483B20" w:rsidRPr="00057C6B" w:rsidRDefault="00483B20" w:rsidP="00AE6C27">
      <w:pPr>
        <w:spacing w:after="150"/>
        <w:rPr>
          <w:rFonts w:ascii="Arial" w:eastAsia="Times New Roman" w:hAnsi="Arial" w:cs="Arial"/>
          <w:color w:val="333333"/>
          <w:lang w:eastAsia="nl-NL"/>
        </w:rPr>
      </w:pPr>
      <w:r w:rsidRPr="00057C6B">
        <w:rPr>
          <w:rFonts w:ascii="Arial" w:eastAsia="Times New Roman" w:hAnsi="Arial" w:cs="Arial"/>
          <w:color w:val="333333"/>
          <w:lang w:eastAsia="nl-NL"/>
        </w:rPr>
        <w:t xml:space="preserve">Voor alle studies is het belangrijk om de ‘Guideline for </w:t>
      </w:r>
      <w:proofErr w:type="spellStart"/>
      <w:r w:rsidRPr="00057C6B">
        <w:rPr>
          <w:rFonts w:ascii="Arial" w:eastAsia="Times New Roman" w:hAnsi="Arial" w:cs="Arial"/>
          <w:color w:val="333333"/>
          <w:lang w:eastAsia="nl-NL"/>
        </w:rPr>
        <w:t>Principal</w:t>
      </w:r>
      <w:proofErr w:type="spellEnd"/>
      <w:r w:rsidRPr="00057C6B">
        <w:rPr>
          <w:rFonts w:ascii="Arial" w:eastAsia="Times New Roman" w:hAnsi="Arial" w:cs="Arial"/>
          <w:color w:val="333333"/>
          <w:lang w:eastAsia="nl-NL"/>
        </w:rPr>
        <w:t xml:space="preserve"> Investigators for studies </w:t>
      </w:r>
      <w:proofErr w:type="spellStart"/>
      <w:r w:rsidRPr="00057C6B">
        <w:rPr>
          <w:rFonts w:ascii="Arial" w:eastAsia="Times New Roman" w:hAnsi="Arial" w:cs="Arial"/>
          <w:color w:val="333333"/>
          <w:lang w:eastAsia="nl-NL"/>
        </w:rPr>
        <w:t>sponsored</w:t>
      </w:r>
      <w:proofErr w:type="spellEnd"/>
      <w:r w:rsidRPr="00057C6B">
        <w:rPr>
          <w:rFonts w:ascii="Arial" w:eastAsia="Times New Roman" w:hAnsi="Arial" w:cs="Arial"/>
          <w:color w:val="333333"/>
          <w:lang w:eastAsia="nl-NL"/>
        </w:rPr>
        <w:t xml:space="preserve"> </w:t>
      </w:r>
      <w:proofErr w:type="spellStart"/>
      <w:r w:rsidRPr="00057C6B">
        <w:rPr>
          <w:rFonts w:ascii="Arial" w:eastAsia="Times New Roman" w:hAnsi="Arial" w:cs="Arial"/>
          <w:color w:val="333333"/>
          <w:lang w:eastAsia="nl-NL"/>
        </w:rPr>
        <w:t>and</w:t>
      </w:r>
      <w:proofErr w:type="spellEnd"/>
      <w:r w:rsidRPr="00057C6B">
        <w:rPr>
          <w:rFonts w:ascii="Arial" w:eastAsia="Times New Roman" w:hAnsi="Arial" w:cs="Arial"/>
          <w:color w:val="333333"/>
          <w:lang w:eastAsia="nl-NL"/>
        </w:rPr>
        <w:t xml:space="preserve"> </w:t>
      </w:r>
      <w:proofErr w:type="spellStart"/>
      <w:r w:rsidRPr="00057C6B">
        <w:rPr>
          <w:rFonts w:ascii="Arial" w:eastAsia="Times New Roman" w:hAnsi="Arial" w:cs="Arial"/>
          <w:color w:val="333333"/>
          <w:lang w:eastAsia="nl-NL"/>
        </w:rPr>
        <w:t>endorsed</w:t>
      </w:r>
      <w:proofErr w:type="spellEnd"/>
      <w:r w:rsidRPr="00057C6B">
        <w:rPr>
          <w:rFonts w:ascii="Arial" w:eastAsia="Times New Roman" w:hAnsi="Arial" w:cs="Arial"/>
          <w:color w:val="333333"/>
          <w:lang w:eastAsia="nl-NL"/>
        </w:rPr>
        <w:t xml:space="preserve"> </w:t>
      </w:r>
      <w:proofErr w:type="spellStart"/>
      <w:r w:rsidRPr="00057C6B">
        <w:rPr>
          <w:rFonts w:ascii="Arial" w:eastAsia="Times New Roman" w:hAnsi="Arial" w:cs="Arial"/>
          <w:color w:val="333333"/>
          <w:lang w:eastAsia="nl-NL"/>
        </w:rPr>
        <w:t>by</w:t>
      </w:r>
      <w:proofErr w:type="spellEnd"/>
      <w:r w:rsidRPr="00057C6B">
        <w:rPr>
          <w:rFonts w:ascii="Arial" w:eastAsia="Times New Roman" w:hAnsi="Arial" w:cs="Arial"/>
          <w:color w:val="333333"/>
          <w:lang w:eastAsia="nl-NL"/>
        </w:rPr>
        <w:t xml:space="preserve"> de Dutch </w:t>
      </w:r>
      <w:proofErr w:type="spellStart"/>
      <w:r w:rsidRPr="00057C6B">
        <w:rPr>
          <w:rFonts w:ascii="Arial" w:eastAsia="Times New Roman" w:hAnsi="Arial" w:cs="Arial"/>
          <w:color w:val="333333"/>
          <w:lang w:eastAsia="nl-NL"/>
        </w:rPr>
        <w:t>Colorectal</w:t>
      </w:r>
      <w:proofErr w:type="spellEnd"/>
      <w:r w:rsidRPr="00057C6B">
        <w:rPr>
          <w:rFonts w:ascii="Arial" w:eastAsia="Times New Roman" w:hAnsi="Arial" w:cs="Arial"/>
          <w:color w:val="333333"/>
          <w:lang w:eastAsia="nl-NL"/>
        </w:rPr>
        <w:t xml:space="preserve"> Cancer Group (DCCG), </w:t>
      </w:r>
      <w:proofErr w:type="spellStart"/>
      <w:r w:rsidRPr="00057C6B">
        <w:rPr>
          <w:rFonts w:ascii="Arial" w:eastAsia="Times New Roman" w:hAnsi="Arial" w:cs="Arial"/>
          <w:color w:val="333333"/>
          <w:lang w:eastAsia="nl-NL"/>
        </w:rPr>
        <w:t>may</w:t>
      </w:r>
      <w:proofErr w:type="spellEnd"/>
      <w:r w:rsidRPr="00057C6B">
        <w:rPr>
          <w:rFonts w:ascii="Arial" w:eastAsia="Times New Roman" w:hAnsi="Arial" w:cs="Arial"/>
          <w:color w:val="333333"/>
          <w:lang w:eastAsia="nl-NL"/>
        </w:rPr>
        <w:t xml:space="preserve"> 2</w:t>
      </w:r>
      <w:r w:rsidRPr="00057C6B">
        <w:rPr>
          <w:rFonts w:ascii="Arial" w:eastAsia="Times New Roman" w:hAnsi="Arial" w:cs="Arial"/>
          <w:color w:val="333333"/>
          <w:vertAlign w:val="superscript"/>
          <w:lang w:eastAsia="nl-NL"/>
        </w:rPr>
        <w:t>nd</w:t>
      </w:r>
      <w:r w:rsidRPr="00057C6B">
        <w:rPr>
          <w:rFonts w:ascii="Arial" w:eastAsia="Times New Roman" w:hAnsi="Arial" w:cs="Arial"/>
          <w:color w:val="333333"/>
          <w:lang w:eastAsia="nl-NL"/>
        </w:rPr>
        <w:t xml:space="preserve"> 2017 te bestuderen en volgen. </w:t>
      </w:r>
    </w:p>
    <w:p w14:paraId="6B05C045" w14:textId="2B302A31" w:rsidR="00AE52A5" w:rsidRPr="00057C6B" w:rsidRDefault="00AE6C27" w:rsidP="00AE6C27">
      <w:pPr>
        <w:spacing w:after="150"/>
        <w:rPr>
          <w:rFonts w:ascii="Arial" w:eastAsia="Times New Roman" w:hAnsi="Arial" w:cs="Arial"/>
          <w:color w:val="333333"/>
          <w:lang w:eastAsia="nl-NL"/>
        </w:rPr>
      </w:pPr>
      <w:r w:rsidRPr="00057C6B">
        <w:rPr>
          <w:rFonts w:ascii="Arial" w:eastAsia="Times New Roman" w:hAnsi="Arial" w:cs="Arial"/>
          <w:color w:val="333333"/>
          <w:lang w:eastAsia="nl-NL"/>
        </w:rPr>
        <w:t xml:space="preserve">De </w:t>
      </w:r>
      <w:proofErr w:type="spellStart"/>
      <w:r w:rsidRPr="00057C6B">
        <w:rPr>
          <w:rFonts w:ascii="Arial" w:eastAsia="Times New Roman" w:hAnsi="Arial" w:cs="Arial"/>
          <w:b/>
          <w:bCs/>
          <w:color w:val="333333"/>
          <w:lang w:eastAsia="nl-NL"/>
        </w:rPr>
        <w:t>sponsored</w:t>
      </w:r>
      <w:proofErr w:type="spellEnd"/>
      <w:r w:rsidRPr="00057C6B">
        <w:rPr>
          <w:rFonts w:ascii="Arial" w:eastAsia="Times New Roman" w:hAnsi="Arial" w:cs="Arial"/>
          <w:b/>
          <w:bCs/>
          <w:color w:val="333333"/>
          <w:lang w:eastAsia="nl-NL"/>
        </w:rPr>
        <w:t xml:space="preserve"> studies</w:t>
      </w:r>
      <w:r w:rsidRPr="00057C6B">
        <w:rPr>
          <w:rFonts w:ascii="Arial" w:eastAsia="Times New Roman" w:hAnsi="Arial" w:cs="Arial"/>
          <w:color w:val="333333"/>
          <w:lang w:eastAsia="nl-NL"/>
        </w:rPr>
        <w:t xml:space="preserve"> zijn studies die de DCCG heeft geïnitieerd en waar zij sponsorverantwoordelijkheden voor draagt. Dit betekent dat zij volledig verantwoordelijk is voor het management van een dergelijke studie inclusief de financiële verantwoordelijkheid. </w:t>
      </w:r>
      <w:r w:rsidR="00965BFD">
        <w:rPr>
          <w:rFonts w:ascii="Arial" w:eastAsia="Times New Roman" w:hAnsi="Arial" w:cs="Arial"/>
          <w:color w:val="333333"/>
          <w:lang w:eastAsia="nl-NL"/>
        </w:rPr>
        <w:t xml:space="preserve">In de huidige structuur van de DCCG zullen er geen </w:t>
      </w:r>
      <w:proofErr w:type="spellStart"/>
      <w:r w:rsidR="00965BFD">
        <w:rPr>
          <w:rFonts w:ascii="Arial" w:eastAsia="Times New Roman" w:hAnsi="Arial" w:cs="Arial"/>
          <w:color w:val="333333"/>
          <w:lang w:eastAsia="nl-NL"/>
        </w:rPr>
        <w:t>sponsored</w:t>
      </w:r>
      <w:proofErr w:type="spellEnd"/>
      <w:r w:rsidR="00965BFD">
        <w:rPr>
          <w:rFonts w:ascii="Arial" w:eastAsia="Times New Roman" w:hAnsi="Arial" w:cs="Arial"/>
          <w:color w:val="333333"/>
          <w:lang w:eastAsia="nl-NL"/>
        </w:rPr>
        <w:t xml:space="preserve"> studies meer worden geïnitieerd. </w:t>
      </w:r>
    </w:p>
    <w:p w14:paraId="035BF72E" w14:textId="234F3EAF" w:rsidR="00AE6C27" w:rsidRPr="00057C6B" w:rsidRDefault="00AE6C27" w:rsidP="00AE6C27">
      <w:pPr>
        <w:spacing w:after="150"/>
        <w:rPr>
          <w:rFonts w:ascii="Arial" w:eastAsia="Times New Roman" w:hAnsi="Arial" w:cs="Arial"/>
          <w:color w:val="333333"/>
          <w:lang w:eastAsia="nl-NL"/>
        </w:rPr>
      </w:pPr>
      <w:r w:rsidRPr="00057C6B">
        <w:rPr>
          <w:rFonts w:ascii="Arial" w:eastAsia="Times New Roman" w:hAnsi="Arial" w:cs="Arial"/>
          <w:color w:val="333333"/>
          <w:lang w:eastAsia="nl-NL"/>
        </w:rPr>
        <w:t>Bij de</w:t>
      </w:r>
      <w:r w:rsidRPr="00057C6B">
        <w:rPr>
          <w:rFonts w:ascii="Arial" w:eastAsia="Times New Roman" w:hAnsi="Arial" w:cs="Arial"/>
          <w:b/>
          <w:bCs/>
          <w:color w:val="333333"/>
          <w:lang w:eastAsia="nl-NL"/>
        </w:rPr>
        <w:t xml:space="preserve"> </w:t>
      </w:r>
      <w:proofErr w:type="spellStart"/>
      <w:r w:rsidRPr="00057C6B">
        <w:rPr>
          <w:rFonts w:ascii="Arial" w:eastAsia="Times New Roman" w:hAnsi="Arial" w:cs="Arial"/>
          <w:b/>
          <w:bCs/>
          <w:color w:val="333333"/>
          <w:lang w:eastAsia="nl-NL"/>
        </w:rPr>
        <w:t>endorsed</w:t>
      </w:r>
      <w:proofErr w:type="spellEnd"/>
      <w:r w:rsidRPr="00057C6B">
        <w:rPr>
          <w:rFonts w:ascii="Arial" w:eastAsia="Times New Roman" w:hAnsi="Arial" w:cs="Arial"/>
          <w:b/>
          <w:bCs/>
          <w:color w:val="333333"/>
          <w:lang w:eastAsia="nl-NL"/>
        </w:rPr>
        <w:t xml:space="preserve"> studies</w:t>
      </w:r>
      <w:r w:rsidRPr="00057C6B">
        <w:rPr>
          <w:rFonts w:ascii="Arial" w:eastAsia="Times New Roman" w:hAnsi="Arial" w:cs="Arial"/>
          <w:color w:val="333333"/>
          <w:lang w:eastAsia="nl-NL"/>
        </w:rPr>
        <w:t xml:space="preserve"> ligt de verantwoordelijkheid van het volledige management bij de </w:t>
      </w:r>
      <w:proofErr w:type="spellStart"/>
      <w:r w:rsidRPr="00057C6B">
        <w:rPr>
          <w:rFonts w:ascii="Arial" w:eastAsia="Times New Roman" w:hAnsi="Arial" w:cs="Arial"/>
          <w:color w:val="333333"/>
          <w:lang w:eastAsia="nl-NL"/>
        </w:rPr>
        <w:t>principal</w:t>
      </w:r>
      <w:proofErr w:type="spellEnd"/>
      <w:r w:rsidRPr="00057C6B">
        <w:rPr>
          <w:rFonts w:ascii="Arial" w:eastAsia="Times New Roman" w:hAnsi="Arial" w:cs="Arial"/>
          <w:color w:val="333333"/>
          <w:lang w:eastAsia="nl-NL"/>
        </w:rPr>
        <w:t xml:space="preserve"> investigator(s). De </w:t>
      </w:r>
      <w:proofErr w:type="spellStart"/>
      <w:r w:rsidRPr="00057C6B">
        <w:rPr>
          <w:rFonts w:ascii="Arial" w:eastAsia="Times New Roman" w:hAnsi="Arial" w:cs="Arial"/>
          <w:color w:val="333333"/>
          <w:lang w:eastAsia="nl-NL"/>
        </w:rPr>
        <w:t>endorsed</w:t>
      </w:r>
      <w:proofErr w:type="spellEnd"/>
      <w:r w:rsidRPr="00057C6B">
        <w:rPr>
          <w:rFonts w:ascii="Arial" w:eastAsia="Times New Roman" w:hAnsi="Arial" w:cs="Arial"/>
          <w:color w:val="333333"/>
          <w:lang w:eastAsia="nl-NL"/>
        </w:rPr>
        <w:t xml:space="preserve"> studies zijn studies waarbij het initiatief door een onderzoeker in een ziekenhuis genomen is en daarmee het sponsorschap geen primaire taak is van de DCCG. Vanwege samenhang en kennisdeling wordt aan deze studies wel de DCCG naam verbonden doordat het DCCG netwerk en publiciteit faciliteiten kunnen worden benut</w:t>
      </w:r>
      <w:r w:rsidR="00057C6B">
        <w:rPr>
          <w:rFonts w:ascii="Arial" w:eastAsia="Times New Roman" w:hAnsi="Arial" w:cs="Arial"/>
          <w:color w:val="333333"/>
          <w:lang w:eastAsia="nl-NL"/>
        </w:rPr>
        <w:t>, zoals vermelding op de website en in de nieuwsbrief</w:t>
      </w:r>
      <w:r w:rsidRPr="00057C6B">
        <w:rPr>
          <w:rFonts w:ascii="Arial" w:eastAsia="Times New Roman" w:hAnsi="Arial" w:cs="Arial"/>
          <w:color w:val="333333"/>
          <w:lang w:eastAsia="nl-NL"/>
        </w:rPr>
        <w:t>. </w:t>
      </w:r>
    </w:p>
    <w:p w14:paraId="46FCB945" w14:textId="77777777" w:rsidR="00965BFD" w:rsidRDefault="00AE6C27" w:rsidP="004669B1">
      <w:pPr>
        <w:rPr>
          <w:rFonts w:ascii="Arial" w:hAnsi="Arial" w:cs="Arial"/>
          <w:color w:val="333333"/>
          <w:shd w:val="clear" w:color="auto" w:fill="FFFFFF"/>
        </w:rPr>
      </w:pPr>
      <w:r w:rsidRPr="00057C6B">
        <w:rPr>
          <w:rFonts w:ascii="Arial" w:hAnsi="Arial" w:cs="Arial"/>
          <w:color w:val="333333"/>
          <w:shd w:val="clear" w:color="auto" w:fill="FFFFFF"/>
        </w:rPr>
        <w:t>De beoordeling van nieuwe studies vindt plaats volgens een standaardprocedure</w:t>
      </w:r>
      <w:r w:rsidR="00965BFD">
        <w:rPr>
          <w:rFonts w:ascii="Arial" w:hAnsi="Arial" w:cs="Arial"/>
          <w:color w:val="333333"/>
          <w:shd w:val="clear" w:color="auto" w:fill="FFFFFF"/>
        </w:rPr>
        <w:t xml:space="preserve">: </w:t>
      </w:r>
    </w:p>
    <w:p w14:paraId="4E259FAA" w14:textId="77777777" w:rsidR="0080709E" w:rsidRDefault="00977B95" w:rsidP="00965BFD">
      <w:pPr>
        <w:pStyle w:val="Lijstalinea"/>
        <w:numPr>
          <w:ilvl w:val="0"/>
          <w:numId w:val="3"/>
        </w:numPr>
        <w:rPr>
          <w:rFonts w:ascii="Arial" w:hAnsi="Arial" w:cs="Arial"/>
          <w:color w:val="333333"/>
          <w:shd w:val="clear" w:color="auto" w:fill="FFFFFF"/>
        </w:rPr>
      </w:pPr>
      <w:r w:rsidRPr="00965BFD">
        <w:rPr>
          <w:rFonts w:ascii="Arial" w:hAnsi="Arial" w:cs="Arial"/>
          <w:color w:val="333333"/>
          <w:shd w:val="clear" w:color="auto" w:fill="FFFFFF"/>
        </w:rPr>
        <w:t xml:space="preserve">Een </w:t>
      </w:r>
      <w:r w:rsidR="00AE6C27" w:rsidRPr="00965BFD">
        <w:rPr>
          <w:rFonts w:ascii="Arial" w:hAnsi="Arial" w:cs="Arial"/>
          <w:color w:val="333333"/>
          <w:shd w:val="clear" w:color="auto" w:fill="FFFFFF"/>
        </w:rPr>
        <w:t>studie wordt</w:t>
      </w:r>
      <w:r w:rsidR="00AE52A5" w:rsidRPr="00965BFD">
        <w:rPr>
          <w:rFonts w:ascii="Arial" w:hAnsi="Arial" w:cs="Arial"/>
          <w:color w:val="333333"/>
          <w:shd w:val="clear" w:color="auto" w:fill="FFFFFF"/>
        </w:rPr>
        <w:t xml:space="preserve"> aangemeld bij de voorzitter van de betreffende werkgroep waar deze moet worden besproken. </w:t>
      </w:r>
    </w:p>
    <w:p w14:paraId="6C2EF32A" w14:textId="77777777" w:rsidR="0080709E" w:rsidRDefault="00AE52A5" w:rsidP="00965BFD">
      <w:pPr>
        <w:pStyle w:val="Lijstalinea"/>
        <w:numPr>
          <w:ilvl w:val="0"/>
          <w:numId w:val="3"/>
        </w:numPr>
        <w:rPr>
          <w:rFonts w:ascii="Arial" w:hAnsi="Arial" w:cs="Arial"/>
          <w:color w:val="333333"/>
          <w:shd w:val="clear" w:color="auto" w:fill="FFFFFF"/>
        </w:rPr>
      </w:pPr>
      <w:r w:rsidRPr="00965BFD">
        <w:rPr>
          <w:rFonts w:ascii="Arial" w:hAnsi="Arial" w:cs="Arial"/>
          <w:color w:val="333333"/>
          <w:shd w:val="clear" w:color="auto" w:fill="FFFFFF"/>
        </w:rPr>
        <w:t xml:space="preserve">De voorzitter van de werkgroep zet deze studie </w:t>
      </w:r>
      <w:r w:rsidR="00AE6C27" w:rsidRPr="00965BFD">
        <w:rPr>
          <w:rFonts w:ascii="Arial" w:hAnsi="Arial" w:cs="Arial"/>
          <w:color w:val="333333"/>
          <w:shd w:val="clear" w:color="auto" w:fill="FFFFFF"/>
        </w:rPr>
        <w:t xml:space="preserve">op de agenda van de eerstvolgende </w:t>
      </w:r>
      <w:r w:rsidRPr="00965BFD">
        <w:rPr>
          <w:rFonts w:ascii="Arial" w:hAnsi="Arial" w:cs="Arial"/>
          <w:color w:val="333333"/>
          <w:shd w:val="clear" w:color="auto" w:fill="FFFFFF"/>
        </w:rPr>
        <w:t xml:space="preserve">DCCG </w:t>
      </w:r>
      <w:proofErr w:type="spellStart"/>
      <w:r w:rsidRPr="00965BFD">
        <w:rPr>
          <w:rFonts w:ascii="Arial" w:hAnsi="Arial" w:cs="Arial"/>
          <w:color w:val="333333"/>
          <w:shd w:val="clear" w:color="auto" w:fill="FFFFFF"/>
        </w:rPr>
        <w:t>werkgroep</w:t>
      </w:r>
      <w:r w:rsidR="00AE6C27" w:rsidRPr="00965BFD">
        <w:rPr>
          <w:rFonts w:ascii="Arial" w:hAnsi="Arial" w:cs="Arial"/>
          <w:color w:val="333333"/>
          <w:shd w:val="clear" w:color="auto" w:fill="FFFFFF"/>
        </w:rPr>
        <w:t>vergadering</w:t>
      </w:r>
      <w:proofErr w:type="spellEnd"/>
      <w:r w:rsidR="00977B95" w:rsidRPr="00965BFD">
        <w:rPr>
          <w:rFonts w:ascii="Arial" w:hAnsi="Arial" w:cs="Arial"/>
          <w:color w:val="333333"/>
          <w:shd w:val="clear" w:color="auto" w:fill="FFFFFF"/>
        </w:rPr>
        <w:t>. Dit kan een video vergadering zijn of een live vergadering tijdens de DCCG wetenschapsmiddagen</w:t>
      </w:r>
      <w:r w:rsidRPr="00965BFD">
        <w:rPr>
          <w:rFonts w:ascii="Arial" w:hAnsi="Arial" w:cs="Arial"/>
          <w:color w:val="333333"/>
          <w:shd w:val="clear" w:color="auto" w:fill="FFFFFF"/>
        </w:rPr>
        <w:t xml:space="preserve">. </w:t>
      </w:r>
    </w:p>
    <w:p w14:paraId="5D580AAD" w14:textId="77777777" w:rsidR="0080709E" w:rsidRDefault="00057C6B" w:rsidP="00965BFD">
      <w:pPr>
        <w:pStyle w:val="Lijstalinea"/>
        <w:numPr>
          <w:ilvl w:val="0"/>
          <w:numId w:val="3"/>
        </w:numPr>
        <w:rPr>
          <w:rFonts w:ascii="Arial" w:hAnsi="Arial" w:cs="Arial"/>
          <w:color w:val="333333"/>
          <w:shd w:val="clear" w:color="auto" w:fill="FFFFFF"/>
        </w:rPr>
      </w:pPr>
      <w:r w:rsidRPr="00965BFD">
        <w:rPr>
          <w:rFonts w:ascii="Arial" w:hAnsi="Arial" w:cs="Arial"/>
          <w:color w:val="333333"/>
          <w:shd w:val="clear" w:color="auto" w:fill="FFFFFF"/>
        </w:rPr>
        <w:t>De onderzoeker zal dan de studie presenteren (pitch)</w:t>
      </w:r>
      <w:r w:rsidR="0080709E">
        <w:rPr>
          <w:rFonts w:ascii="Arial" w:hAnsi="Arial" w:cs="Arial"/>
          <w:color w:val="333333"/>
          <w:shd w:val="clear" w:color="auto" w:fill="FFFFFF"/>
        </w:rPr>
        <w:t xml:space="preserve"> tijdens deze </w:t>
      </w:r>
      <w:proofErr w:type="spellStart"/>
      <w:r w:rsidR="0080709E">
        <w:rPr>
          <w:rFonts w:ascii="Arial" w:hAnsi="Arial" w:cs="Arial"/>
          <w:color w:val="333333"/>
          <w:shd w:val="clear" w:color="auto" w:fill="FFFFFF"/>
        </w:rPr>
        <w:t>werkgroepvergadering</w:t>
      </w:r>
      <w:proofErr w:type="spellEnd"/>
      <w:r w:rsidRPr="00965BFD">
        <w:rPr>
          <w:rFonts w:ascii="Arial" w:hAnsi="Arial" w:cs="Arial"/>
          <w:color w:val="333333"/>
          <w:shd w:val="clear" w:color="auto" w:fill="FFFFFF"/>
        </w:rPr>
        <w:t xml:space="preserve">. </w:t>
      </w:r>
    </w:p>
    <w:p w14:paraId="4F9B031E" w14:textId="7BD2B433" w:rsidR="00965BFD" w:rsidRPr="00965BFD" w:rsidRDefault="00AE52A5" w:rsidP="00965BFD">
      <w:pPr>
        <w:pStyle w:val="Lijstalinea"/>
        <w:numPr>
          <w:ilvl w:val="0"/>
          <w:numId w:val="3"/>
        </w:numPr>
        <w:rPr>
          <w:rFonts w:ascii="Arial" w:hAnsi="Arial" w:cs="Arial"/>
          <w:color w:val="333333"/>
          <w:shd w:val="clear" w:color="auto" w:fill="FFFFFF"/>
        </w:rPr>
      </w:pPr>
      <w:r w:rsidRPr="00965BFD">
        <w:rPr>
          <w:rFonts w:ascii="Arial" w:hAnsi="Arial" w:cs="Arial"/>
          <w:color w:val="333333"/>
          <w:shd w:val="clear" w:color="auto" w:fill="FFFFFF"/>
        </w:rPr>
        <w:t>De opmerkingen</w:t>
      </w:r>
      <w:r w:rsidR="00977B95" w:rsidRPr="00965BFD">
        <w:rPr>
          <w:rFonts w:ascii="Arial" w:hAnsi="Arial" w:cs="Arial"/>
          <w:color w:val="333333"/>
          <w:shd w:val="clear" w:color="auto" w:fill="FFFFFF"/>
        </w:rPr>
        <w:t xml:space="preserve"> en commentaren</w:t>
      </w:r>
      <w:r w:rsidRPr="00965BFD">
        <w:rPr>
          <w:rFonts w:ascii="Arial" w:hAnsi="Arial" w:cs="Arial"/>
          <w:color w:val="333333"/>
          <w:shd w:val="clear" w:color="auto" w:fill="FFFFFF"/>
        </w:rPr>
        <w:t xml:space="preserve"> uit deze </w:t>
      </w:r>
      <w:proofErr w:type="spellStart"/>
      <w:r w:rsidRPr="00965BFD">
        <w:rPr>
          <w:rFonts w:ascii="Arial" w:hAnsi="Arial" w:cs="Arial"/>
          <w:color w:val="333333"/>
          <w:shd w:val="clear" w:color="auto" w:fill="FFFFFF"/>
        </w:rPr>
        <w:t>werkgroepvergadering</w:t>
      </w:r>
      <w:proofErr w:type="spellEnd"/>
      <w:r w:rsidRPr="00965BFD">
        <w:rPr>
          <w:rFonts w:ascii="Arial" w:hAnsi="Arial" w:cs="Arial"/>
          <w:color w:val="333333"/>
          <w:shd w:val="clear" w:color="auto" w:fill="FFFFFF"/>
        </w:rPr>
        <w:t xml:space="preserve"> worden </w:t>
      </w:r>
      <w:r w:rsidR="00977B95" w:rsidRPr="00965BFD">
        <w:rPr>
          <w:rFonts w:ascii="Arial" w:hAnsi="Arial" w:cs="Arial"/>
          <w:color w:val="333333"/>
          <w:shd w:val="clear" w:color="auto" w:fill="FFFFFF"/>
        </w:rPr>
        <w:t xml:space="preserve">door de onderzoeker </w:t>
      </w:r>
      <w:r w:rsidRPr="00965BFD">
        <w:rPr>
          <w:rFonts w:ascii="Arial" w:hAnsi="Arial" w:cs="Arial"/>
          <w:color w:val="333333"/>
          <w:shd w:val="clear" w:color="auto" w:fill="FFFFFF"/>
        </w:rPr>
        <w:t>verwerkt</w:t>
      </w:r>
      <w:r w:rsidR="00965BFD" w:rsidRPr="00965BFD">
        <w:rPr>
          <w:rFonts w:ascii="Arial" w:hAnsi="Arial" w:cs="Arial"/>
          <w:color w:val="333333"/>
          <w:shd w:val="clear" w:color="auto" w:fill="FFFFFF"/>
        </w:rPr>
        <w:t xml:space="preserve"> en met een DCCG synopsis (beschikbaar op de website) aangeleverd aan de voorzitter van de werkgroep en het bestuur van de DCCG.</w:t>
      </w:r>
    </w:p>
    <w:p w14:paraId="30B7CB40" w14:textId="77777777" w:rsidR="00965BFD" w:rsidRDefault="00965BFD" w:rsidP="004669B1">
      <w:pPr>
        <w:rPr>
          <w:rFonts w:ascii="Arial" w:hAnsi="Arial" w:cs="Arial"/>
          <w:color w:val="333333"/>
          <w:shd w:val="clear" w:color="auto" w:fill="FFFFFF"/>
        </w:rPr>
      </w:pPr>
    </w:p>
    <w:p w14:paraId="40086F32" w14:textId="77777777" w:rsidR="00965BFD" w:rsidRDefault="00965BFD" w:rsidP="004669B1">
      <w:pPr>
        <w:rPr>
          <w:rFonts w:ascii="Arial" w:hAnsi="Arial" w:cs="Arial"/>
          <w:color w:val="333333"/>
          <w:shd w:val="clear" w:color="auto" w:fill="FFFFFF"/>
        </w:rPr>
      </w:pPr>
      <w:r>
        <w:rPr>
          <w:rFonts w:ascii="Arial" w:hAnsi="Arial" w:cs="Arial"/>
          <w:color w:val="333333"/>
          <w:shd w:val="clear" w:color="auto" w:fill="FFFFFF"/>
        </w:rPr>
        <w:t xml:space="preserve">Er wordt onderscheid gemaakt in twee soorten studies: </w:t>
      </w:r>
    </w:p>
    <w:p w14:paraId="006BF0B3" w14:textId="653923F4" w:rsidR="00965BFD" w:rsidRDefault="00965BFD" w:rsidP="004669B1">
      <w:pPr>
        <w:rPr>
          <w:rFonts w:ascii="Arial" w:hAnsi="Arial" w:cs="Arial"/>
          <w:color w:val="333333"/>
          <w:shd w:val="clear" w:color="auto" w:fill="FFFFFF"/>
        </w:rPr>
      </w:pPr>
      <w:r>
        <w:rPr>
          <w:rFonts w:ascii="Arial" w:hAnsi="Arial" w:cs="Arial"/>
          <w:color w:val="333333"/>
          <w:shd w:val="clear" w:color="auto" w:fill="FFFFFF"/>
        </w:rPr>
        <w:t xml:space="preserve">Indien het een </w:t>
      </w:r>
      <w:r w:rsidRPr="00965BFD">
        <w:rPr>
          <w:rFonts w:ascii="Arial" w:hAnsi="Arial" w:cs="Arial"/>
          <w:i/>
          <w:iCs/>
          <w:color w:val="333333"/>
          <w:shd w:val="clear" w:color="auto" w:fill="FFFFFF"/>
        </w:rPr>
        <w:t>landelijke, multidisciplinaire studie</w:t>
      </w:r>
      <w:r>
        <w:rPr>
          <w:rFonts w:ascii="Arial" w:hAnsi="Arial" w:cs="Arial"/>
          <w:color w:val="333333"/>
          <w:shd w:val="clear" w:color="auto" w:fill="FFFFFF"/>
        </w:rPr>
        <w:t xml:space="preserve"> betreft </w:t>
      </w:r>
      <w:r w:rsidR="0080709E">
        <w:rPr>
          <w:rFonts w:ascii="Arial" w:hAnsi="Arial" w:cs="Arial"/>
          <w:color w:val="333333"/>
          <w:shd w:val="clear" w:color="auto" w:fill="FFFFFF"/>
        </w:rPr>
        <w:t xml:space="preserve">moet </w:t>
      </w:r>
      <w:r>
        <w:rPr>
          <w:rFonts w:ascii="Arial" w:hAnsi="Arial" w:cs="Arial"/>
          <w:color w:val="333333"/>
          <w:shd w:val="clear" w:color="auto" w:fill="FFFFFF"/>
        </w:rPr>
        <w:t>de s</w:t>
      </w:r>
      <w:r w:rsidR="00AE52A5" w:rsidRPr="00057C6B">
        <w:rPr>
          <w:rFonts w:ascii="Arial" w:hAnsi="Arial" w:cs="Arial"/>
          <w:color w:val="333333"/>
          <w:shd w:val="clear" w:color="auto" w:fill="FFFFFF"/>
        </w:rPr>
        <w:t xml:space="preserve">tudie </w:t>
      </w:r>
      <w:r w:rsidR="0080709E">
        <w:rPr>
          <w:rFonts w:ascii="Arial" w:hAnsi="Arial" w:cs="Arial"/>
          <w:color w:val="333333"/>
          <w:shd w:val="clear" w:color="auto" w:fill="FFFFFF"/>
        </w:rPr>
        <w:t xml:space="preserve">hierna </w:t>
      </w:r>
      <w:r w:rsidR="00AE52A5" w:rsidRPr="00057C6B">
        <w:rPr>
          <w:rFonts w:ascii="Arial" w:hAnsi="Arial" w:cs="Arial"/>
          <w:color w:val="333333"/>
          <w:shd w:val="clear" w:color="auto" w:fill="FFFFFF"/>
        </w:rPr>
        <w:t xml:space="preserve">plenair besproken </w:t>
      </w:r>
      <w:r w:rsidR="0080709E">
        <w:rPr>
          <w:rFonts w:ascii="Arial" w:hAnsi="Arial" w:cs="Arial"/>
          <w:color w:val="333333"/>
          <w:shd w:val="clear" w:color="auto" w:fill="FFFFFF"/>
        </w:rPr>
        <w:t xml:space="preserve">en goedgekeurd worden </w:t>
      </w:r>
      <w:r w:rsidR="00AE52A5" w:rsidRPr="00057C6B">
        <w:rPr>
          <w:rFonts w:ascii="Arial" w:hAnsi="Arial" w:cs="Arial"/>
          <w:color w:val="333333"/>
          <w:shd w:val="clear" w:color="auto" w:fill="FFFFFF"/>
        </w:rPr>
        <w:t>op 1 van de twee wetenschapsmiddagen van de DCCG</w:t>
      </w:r>
      <w:r w:rsidR="0080709E">
        <w:rPr>
          <w:rFonts w:ascii="Arial" w:hAnsi="Arial" w:cs="Arial"/>
          <w:color w:val="333333"/>
          <w:shd w:val="clear" w:color="auto" w:fill="FFFFFF"/>
        </w:rPr>
        <w:t>.</w:t>
      </w:r>
    </w:p>
    <w:p w14:paraId="6A387114" w14:textId="464E4F89" w:rsidR="00965BFD" w:rsidRDefault="00965BFD" w:rsidP="004669B1">
      <w:pPr>
        <w:rPr>
          <w:rFonts w:ascii="Arial" w:hAnsi="Arial" w:cs="Arial"/>
          <w:color w:val="333333"/>
          <w:shd w:val="clear" w:color="auto" w:fill="FFFFFF"/>
        </w:rPr>
      </w:pPr>
    </w:p>
    <w:p w14:paraId="36DC8526" w14:textId="5D455DC5" w:rsidR="00965BFD" w:rsidRDefault="00965BFD" w:rsidP="00965BFD">
      <w:pPr>
        <w:rPr>
          <w:rFonts w:ascii="Arial" w:hAnsi="Arial" w:cs="Arial"/>
          <w:color w:val="333333"/>
          <w:shd w:val="clear" w:color="auto" w:fill="FFFFFF"/>
        </w:rPr>
      </w:pPr>
      <w:r>
        <w:rPr>
          <w:rFonts w:ascii="Arial" w:hAnsi="Arial" w:cs="Arial"/>
          <w:color w:val="333333"/>
          <w:shd w:val="clear" w:color="auto" w:fill="FFFFFF"/>
        </w:rPr>
        <w:t xml:space="preserve">Indien het </w:t>
      </w:r>
      <w:r w:rsidRPr="00965BFD">
        <w:rPr>
          <w:rFonts w:ascii="Arial" w:hAnsi="Arial" w:cs="Arial"/>
          <w:i/>
          <w:iCs/>
          <w:color w:val="333333"/>
          <w:shd w:val="clear" w:color="auto" w:fill="FFFFFF"/>
        </w:rPr>
        <w:t>lokale studie in slechts een beperkt aantal ziekenhuizen, of monodisciplinair</w:t>
      </w:r>
      <w:r>
        <w:rPr>
          <w:rFonts w:ascii="Arial" w:hAnsi="Arial" w:cs="Arial"/>
          <w:color w:val="333333"/>
          <w:shd w:val="clear" w:color="auto" w:fill="FFFFFF"/>
        </w:rPr>
        <w:t xml:space="preserve"> betreft </w:t>
      </w:r>
      <w:r w:rsidR="0080709E">
        <w:rPr>
          <w:rFonts w:ascii="Arial" w:hAnsi="Arial" w:cs="Arial"/>
          <w:color w:val="333333"/>
          <w:shd w:val="clear" w:color="auto" w:fill="FFFFFF"/>
        </w:rPr>
        <w:t>moe</w:t>
      </w:r>
      <w:r>
        <w:rPr>
          <w:rFonts w:ascii="Arial" w:hAnsi="Arial" w:cs="Arial"/>
          <w:color w:val="333333"/>
          <w:shd w:val="clear" w:color="auto" w:fill="FFFFFF"/>
        </w:rPr>
        <w:t>t de studie nogmaals besproken</w:t>
      </w:r>
      <w:r w:rsidR="0080709E">
        <w:rPr>
          <w:rFonts w:ascii="Arial" w:hAnsi="Arial" w:cs="Arial"/>
          <w:color w:val="333333"/>
          <w:shd w:val="clear" w:color="auto" w:fill="FFFFFF"/>
        </w:rPr>
        <w:t xml:space="preserve"> en goedgekeurd worden </w:t>
      </w:r>
      <w:r>
        <w:rPr>
          <w:rFonts w:ascii="Arial" w:hAnsi="Arial" w:cs="Arial"/>
          <w:color w:val="333333"/>
          <w:shd w:val="clear" w:color="auto" w:fill="FFFFFF"/>
        </w:rPr>
        <w:t xml:space="preserve">in de </w:t>
      </w:r>
      <w:proofErr w:type="spellStart"/>
      <w:r>
        <w:rPr>
          <w:rFonts w:ascii="Arial" w:hAnsi="Arial" w:cs="Arial"/>
          <w:color w:val="333333"/>
          <w:shd w:val="clear" w:color="auto" w:fill="FFFFFF"/>
        </w:rPr>
        <w:t>werkgroep</w:t>
      </w:r>
      <w:r w:rsidR="0080709E">
        <w:rPr>
          <w:rFonts w:ascii="Arial" w:hAnsi="Arial" w:cs="Arial"/>
          <w:color w:val="333333"/>
          <w:shd w:val="clear" w:color="auto" w:fill="FFFFFF"/>
        </w:rPr>
        <w:t>bespreking</w:t>
      </w:r>
      <w:proofErr w:type="spellEnd"/>
      <w:r>
        <w:rPr>
          <w:rFonts w:ascii="Arial" w:hAnsi="Arial" w:cs="Arial"/>
          <w:color w:val="333333"/>
          <w:shd w:val="clear" w:color="auto" w:fill="FFFFFF"/>
        </w:rPr>
        <w:t>.</w:t>
      </w:r>
    </w:p>
    <w:p w14:paraId="4BBD0FED" w14:textId="77777777" w:rsidR="00965BFD" w:rsidRDefault="00965BFD" w:rsidP="00965BFD">
      <w:pPr>
        <w:rPr>
          <w:rFonts w:ascii="Arial" w:hAnsi="Arial" w:cs="Arial"/>
          <w:color w:val="333333"/>
          <w:shd w:val="clear" w:color="auto" w:fill="FFFFFF"/>
        </w:rPr>
      </w:pPr>
    </w:p>
    <w:p w14:paraId="020C2486" w14:textId="166DED99" w:rsidR="00965BFD" w:rsidRPr="00057C6B" w:rsidRDefault="00AE52A5" w:rsidP="00965BFD">
      <w:pPr>
        <w:rPr>
          <w:rFonts w:ascii="Arial" w:hAnsi="Arial" w:cs="Arial"/>
          <w:color w:val="333333"/>
          <w:shd w:val="clear" w:color="auto" w:fill="FFFFFF"/>
        </w:rPr>
      </w:pPr>
      <w:r w:rsidRPr="00057C6B">
        <w:rPr>
          <w:rFonts w:ascii="Arial" w:hAnsi="Arial" w:cs="Arial"/>
          <w:color w:val="333333"/>
          <w:shd w:val="clear" w:color="auto" w:fill="FFFFFF"/>
        </w:rPr>
        <w:t xml:space="preserve">Hierna kan </w:t>
      </w:r>
      <w:r w:rsidR="00057C6B">
        <w:rPr>
          <w:rFonts w:ascii="Arial" w:hAnsi="Arial" w:cs="Arial"/>
          <w:color w:val="333333"/>
          <w:shd w:val="clear" w:color="auto" w:fill="FFFFFF"/>
        </w:rPr>
        <w:t xml:space="preserve">officieel </w:t>
      </w:r>
      <w:r w:rsidR="00965BFD">
        <w:rPr>
          <w:rFonts w:ascii="Arial" w:hAnsi="Arial" w:cs="Arial"/>
          <w:color w:val="333333"/>
          <w:shd w:val="clear" w:color="auto" w:fill="FFFFFF"/>
        </w:rPr>
        <w:t xml:space="preserve">DCCG </w:t>
      </w:r>
      <w:proofErr w:type="spellStart"/>
      <w:r w:rsidRPr="00057C6B">
        <w:rPr>
          <w:rFonts w:ascii="Arial" w:hAnsi="Arial" w:cs="Arial"/>
          <w:color w:val="333333"/>
          <w:shd w:val="clear" w:color="auto" w:fill="FFFFFF"/>
        </w:rPr>
        <w:t>endorsement</w:t>
      </w:r>
      <w:proofErr w:type="spellEnd"/>
      <w:r w:rsidRPr="00057C6B">
        <w:rPr>
          <w:rFonts w:ascii="Arial" w:hAnsi="Arial" w:cs="Arial"/>
          <w:color w:val="333333"/>
          <w:shd w:val="clear" w:color="auto" w:fill="FFFFFF"/>
        </w:rPr>
        <w:t xml:space="preserve"> worden verkregen</w:t>
      </w:r>
      <w:r w:rsidR="00965BFD">
        <w:rPr>
          <w:rFonts w:ascii="Arial" w:hAnsi="Arial" w:cs="Arial"/>
          <w:color w:val="333333"/>
          <w:shd w:val="clear" w:color="auto" w:fill="FFFFFF"/>
        </w:rPr>
        <w:t xml:space="preserve"> voor de studie</w:t>
      </w:r>
      <w:r w:rsidRPr="00057C6B">
        <w:rPr>
          <w:rFonts w:ascii="Arial" w:hAnsi="Arial" w:cs="Arial"/>
          <w:color w:val="333333"/>
          <w:shd w:val="clear" w:color="auto" w:fill="FFFFFF"/>
        </w:rPr>
        <w:t>.</w:t>
      </w:r>
      <w:r w:rsidR="00965BFD">
        <w:rPr>
          <w:rFonts w:ascii="Arial" w:hAnsi="Arial" w:cs="Arial"/>
          <w:color w:val="333333"/>
          <w:shd w:val="clear" w:color="auto" w:fill="FFFFFF"/>
        </w:rPr>
        <w:t xml:space="preserve"> Dit wordt toegekend n</w:t>
      </w:r>
      <w:r w:rsidR="00965BFD" w:rsidRPr="00057C6B">
        <w:rPr>
          <w:rFonts w:ascii="Arial" w:hAnsi="Arial" w:cs="Arial"/>
          <w:color w:val="333333"/>
          <w:shd w:val="clear" w:color="auto" w:fill="FFFFFF"/>
        </w:rPr>
        <w:t>a voorafgaande beoordeling door de betreffende DCCG werkgroep en het bestuur</w:t>
      </w:r>
      <w:r w:rsidR="00965BFD">
        <w:rPr>
          <w:rFonts w:ascii="Arial" w:hAnsi="Arial" w:cs="Arial"/>
          <w:color w:val="333333"/>
          <w:shd w:val="clear" w:color="auto" w:fill="FFFFFF"/>
        </w:rPr>
        <w:t xml:space="preserve">. De beoordeling vindt plaats </w:t>
      </w:r>
      <w:r w:rsidR="00965BFD" w:rsidRPr="00057C6B">
        <w:rPr>
          <w:rFonts w:ascii="Arial" w:hAnsi="Arial" w:cs="Arial"/>
          <w:color w:val="333333"/>
          <w:shd w:val="clear" w:color="auto" w:fill="FFFFFF"/>
        </w:rPr>
        <w:t>op de volgende criteria: kwaliteit van ontwerp, klinische relevantie van de vraagstelling, haalbaarheid t.a.v. inclusie, financiële dekking</w:t>
      </w:r>
      <w:r w:rsidR="00965BFD">
        <w:rPr>
          <w:rFonts w:ascii="Arial" w:hAnsi="Arial" w:cs="Arial"/>
          <w:color w:val="333333"/>
          <w:shd w:val="clear" w:color="auto" w:fill="FFFFFF"/>
        </w:rPr>
        <w:t xml:space="preserve"> en eventuele concurrerende studies</w:t>
      </w:r>
      <w:r w:rsidR="00965BFD" w:rsidRPr="00057C6B">
        <w:rPr>
          <w:rFonts w:ascii="Arial" w:hAnsi="Arial" w:cs="Arial"/>
          <w:color w:val="333333"/>
          <w:shd w:val="clear" w:color="auto" w:fill="FFFFFF"/>
        </w:rPr>
        <w:t>.</w:t>
      </w:r>
    </w:p>
    <w:p w14:paraId="0E1B98DC" w14:textId="355AA876" w:rsidR="00AE52A5" w:rsidRPr="00057C6B" w:rsidRDefault="00AE52A5" w:rsidP="004669B1">
      <w:pPr>
        <w:rPr>
          <w:rFonts w:ascii="Arial" w:hAnsi="Arial" w:cs="Arial"/>
          <w:color w:val="333333"/>
          <w:shd w:val="clear" w:color="auto" w:fill="FFFFFF"/>
        </w:rPr>
      </w:pPr>
      <w:r w:rsidRPr="00057C6B">
        <w:rPr>
          <w:rFonts w:ascii="Arial" w:hAnsi="Arial" w:cs="Arial"/>
          <w:color w:val="333333"/>
          <w:shd w:val="clear" w:color="auto" w:fill="FFFFFF"/>
        </w:rPr>
        <w:t>Een brief, ondertekend door de voorzitter van de DCCG</w:t>
      </w:r>
      <w:r w:rsidR="00965BFD">
        <w:rPr>
          <w:rFonts w:ascii="Arial" w:hAnsi="Arial" w:cs="Arial"/>
          <w:color w:val="333333"/>
          <w:shd w:val="clear" w:color="auto" w:fill="FFFFFF"/>
        </w:rPr>
        <w:t xml:space="preserve"> of werkgroep</w:t>
      </w:r>
      <w:r w:rsidRPr="00057C6B">
        <w:rPr>
          <w:rFonts w:ascii="Arial" w:hAnsi="Arial" w:cs="Arial"/>
          <w:color w:val="333333"/>
          <w:shd w:val="clear" w:color="auto" w:fill="FFFFFF"/>
        </w:rPr>
        <w:t xml:space="preserve"> zal dan </w:t>
      </w:r>
      <w:r w:rsidR="00965BFD">
        <w:rPr>
          <w:rFonts w:ascii="Arial" w:hAnsi="Arial" w:cs="Arial"/>
          <w:color w:val="333333"/>
          <w:shd w:val="clear" w:color="auto" w:fill="FFFFFF"/>
        </w:rPr>
        <w:t xml:space="preserve">naar de onderzoeker worden gestuurd, die kan worden gebruikt </w:t>
      </w:r>
      <w:r w:rsidRPr="00057C6B">
        <w:rPr>
          <w:rFonts w:ascii="Arial" w:hAnsi="Arial" w:cs="Arial"/>
          <w:color w:val="333333"/>
          <w:shd w:val="clear" w:color="auto" w:fill="FFFFFF"/>
        </w:rPr>
        <w:t xml:space="preserve">voor een subsidieverstrekker. </w:t>
      </w:r>
    </w:p>
    <w:p w14:paraId="49111D85" w14:textId="77777777" w:rsidR="00AE52A5" w:rsidRPr="00057C6B" w:rsidRDefault="00AE52A5" w:rsidP="004669B1">
      <w:pPr>
        <w:rPr>
          <w:rFonts w:ascii="Arial" w:hAnsi="Arial" w:cs="Arial"/>
          <w:color w:val="333333"/>
          <w:shd w:val="clear" w:color="auto" w:fill="FFFFFF"/>
        </w:rPr>
      </w:pPr>
    </w:p>
    <w:p w14:paraId="108864E4" w14:textId="5B932DA8" w:rsidR="00AE6C27" w:rsidRPr="00057C6B" w:rsidRDefault="00AE6C27" w:rsidP="004669B1">
      <w:pPr>
        <w:rPr>
          <w:rFonts w:ascii="Arial" w:hAnsi="Arial" w:cs="Arial"/>
          <w:color w:val="333333"/>
          <w:shd w:val="clear" w:color="auto" w:fill="FFFFFF"/>
        </w:rPr>
      </w:pPr>
    </w:p>
    <w:p w14:paraId="5DD2871D" w14:textId="77777777" w:rsidR="004669B1" w:rsidRPr="00057C6B" w:rsidRDefault="004669B1" w:rsidP="004669B1">
      <w:pPr>
        <w:rPr>
          <w:rFonts w:ascii="Arial" w:hAnsi="Arial" w:cs="Arial"/>
        </w:rPr>
      </w:pPr>
    </w:p>
    <w:p w14:paraId="7096545F" w14:textId="77777777" w:rsidR="004669B1" w:rsidRPr="00965BFD" w:rsidRDefault="004669B1" w:rsidP="004669B1">
      <w:pPr>
        <w:rPr>
          <w:rFonts w:ascii="Arial" w:hAnsi="Arial" w:cs="Arial"/>
          <w:b/>
          <w:bCs/>
        </w:rPr>
      </w:pPr>
      <w:r w:rsidRPr="00965BFD">
        <w:rPr>
          <w:rFonts w:ascii="Arial" w:hAnsi="Arial" w:cs="Arial"/>
          <w:b/>
          <w:bCs/>
        </w:rPr>
        <w:t>Aanvragen PLCRC:</w:t>
      </w:r>
    </w:p>
    <w:p w14:paraId="522FA7D6" w14:textId="75D1B1C2" w:rsidR="004669B1" w:rsidRPr="00057C6B" w:rsidRDefault="0080709E" w:rsidP="004669B1">
      <w:pPr>
        <w:pStyle w:val="Lijstalinea"/>
        <w:numPr>
          <w:ilvl w:val="0"/>
          <w:numId w:val="1"/>
        </w:numPr>
        <w:rPr>
          <w:rFonts w:ascii="Arial" w:eastAsia="Times New Roman" w:hAnsi="Arial" w:cs="Arial"/>
        </w:rPr>
      </w:pPr>
      <w:r>
        <w:rPr>
          <w:rFonts w:ascii="Arial" w:eastAsia="Times New Roman" w:hAnsi="Arial" w:cs="Arial"/>
        </w:rPr>
        <w:t xml:space="preserve">Studie aanvragen waarbij alleen retrospectief gebruikt wordt gemaakt van </w:t>
      </w:r>
      <w:r w:rsidR="00036FA9">
        <w:rPr>
          <w:rFonts w:ascii="Arial" w:eastAsia="Times New Roman" w:hAnsi="Arial" w:cs="Arial"/>
        </w:rPr>
        <w:t xml:space="preserve">bestaande </w:t>
      </w:r>
      <w:r>
        <w:rPr>
          <w:rFonts w:ascii="Arial" w:eastAsia="Times New Roman" w:hAnsi="Arial" w:cs="Arial"/>
        </w:rPr>
        <w:t>data uit de PLCRC database worden b</w:t>
      </w:r>
      <w:r w:rsidR="004669B1" w:rsidRPr="00057C6B">
        <w:rPr>
          <w:rFonts w:ascii="Arial" w:eastAsia="Times New Roman" w:hAnsi="Arial" w:cs="Arial"/>
        </w:rPr>
        <w:t>eoorde</w:t>
      </w:r>
      <w:r>
        <w:rPr>
          <w:rFonts w:ascii="Arial" w:eastAsia="Times New Roman" w:hAnsi="Arial" w:cs="Arial"/>
        </w:rPr>
        <w:t>eld door de wetenschappelijke raad (</w:t>
      </w:r>
      <w:r w:rsidR="004669B1" w:rsidRPr="00057C6B">
        <w:rPr>
          <w:rFonts w:ascii="Arial" w:eastAsia="Times New Roman" w:hAnsi="Arial" w:cs="Arial"/>
        </w:rPr>
        <w:t>WR</w:t>
      </w:r>
      <w:r>
        <w:rPr>
          <w:rFonts w:ascii="Arial" w:eastAsia="Times New Roman" w:hAnsi="Arial" w:cs="Arial"/>
        </w:rPr>
        <w:t>) van de PLCRC.</w:t>
      </w:r>
    </w:p>
    <w:p w14:paraId="607D3791" w14:textId="1C4D63D2" w:rsidR="0080709E" w:rsidRDefault="0080709E" w:rsidP="004A6876">
      <w:pPr>
        <w:pStyle w:val="Lijstalinea"/>
        <w:numPr>
          <w:ilvl w:val="0"/>
          <w:numId w:val="1"/>
        </w:numPr>
        <w:rPr>
          <w:rFonts w:ascii="Arial" w:hAnsi="Arial" w:cs="Arial"/>
        </w:rPr>
      </w:pPr>
      <w:r w:rsidRPr="0080709E">
        <w:rPr>
          <w:rFonts w:ascii="Arial" w:hAnsi="Arial" w:cs="Arial"/>
        </w:rPr>
        <w:lastRenderedPageBreak/>
        <w:t xml:space="preserve">Studie aanvragen waarbij prospectief gebruik wordt gemaakt van </w:t>
      </w:r>
      <w:r w:rsidR="00036FA9">
        <w:rPr>
          <w:rFonts w:ascii="Arial" w:hAnsi="Arial" w:cs="Arial"/>
        </w:rPr>
        <w:t xml:space="preserve">de infrastructuur van de </w:t>
      </w:r>
      <w:r w:rsidRPr="0080709E">
        <w:rPr>
          <w:rFonts w:ascii="Arial" w:hAnsi="Arial" w:cs="Arial"/>
        </w:rPr>
        <w:t xml:space="preserve">PLCRC </w:t>
      </w:r>
      <w:r w:rsidR="00036FA9">
        <w:rPr>
          <w:rFonts w:ascii="Arial" w:hAnsi="Arial" w:cs="Arial"/>
        </w:rPr>
        <w:t>worden zow</w:t>
      </w:r>
      <w:r>
        <w:rPr>
          <w:rFonts w:ascii="Arial" w:hAnsi="Arial" w:cs="Arial"/>
        </w:rPr>
        <w:t xml:space="preserve">el </w:t>
      </w:r>
      <w:r w:rsidR="00036FA9">
        <w:rPr>
          <w:rFonts w:ascii="Arial" w:hAnsi="Arial" w:cs="Arial"/>
        </w:rPr>
        <w:t xml:space="preserve">door </w:t>
      </w:r>
      <w:r>
        <w:rPr>
          <w:rFonts w:ascii="Arial" w:hAnsi="Arial" w:cs="Arial"/>
        </w:rPr>
        <w:t xml:space="preserve">de WR van de PLCRC als </w:t>
      </w:r>
      <w:r w:rsidRPr="0080709E">
        <w:rPr>
          <w:rFonts w:ascii="Arial" w:hAnsi="Arial" w:cs="Arial"/>
        </w:rPr>
        <w:t xml:space="preserve">bij DCCG vergaderingen besproken om </w:t>
      </w:r>
      <w:proofErr w:type="spellStart"/>
      <w:r w:rsidRPr="0080709E">
        <w:rPr>
          <w:rFonts w:ascii="Arial" w:hAnsi="Arial" w:cs="Arial"/>
        </w:rPr>
        <w:t>endorsement</w:t>
      </w:r>
      <w:proofErr w:type="spellEnd"/>
      <w:r w:rsidRPr="0080709E">
        <w:rPr>
          <w:rFonts w:ascii="Arial" w:hAnsi="Arial" w:cs="Arial"/>
        </w:rPr>
        <w:t xml:space="preserve"> te verkrijgen. </w:t>
      </w:r>
    </w:p>
    <w:p w14:paraId="0946A92B" w14:textId="5F722006" w:rsidR="004669B1" w:rsidRPr="00057C6B" w:rsidRDefault="004669B1" w:rsidP="004669B1">
      <w:pPr>
        <w:pStyle w:val="Lijstalinea"/>
        <w:numPr>
          <w:ilvl w:val="0"/>
          <w:numId w:val="1"/>
        </w:numPr>
        <w:rPr>
          <w:rFonts w:ascii="Arial" w:eastAsia="Times New Roman" w:hAnsi="Arial" w:cs="Arial"/>
        </w:rPr>
      </w:pPr>
      <w:r w:rsidRPr="00057C6B">
        <w:rPr>
          <w:rFonts w:ascii="Arial" w:eastAsia="Times New Roman" w:hAnsi="Arial" w:cs="Arial"/>
        </w:rPr>
        <w:t>Indien positief advies</w:t>
      </w:r>
      <w:r w:rsidR="0080709E">
        <w:rPr>
          <w:rFonts w:ascii="Arial" w:eastAsia="Times New Roman" w:hAnsi="Arial" w:cs="Arial"/>
        </w:rPr>
        <w:t xml:space="preserve"> van de WR worden deze studies b</w:t>
      </w:r>
      <w:r w:rsidRPr="00057C6B">
        <w:rPr>
          <w:rFonts w:ascii="Arial" w:eastAsia="Times New Roman" w:hAnsi="Arial" w:cs="Arial"/>
        </w:rPr>
        <w:t>esproken in bestuur</w:t>
      </w:r>
      <w:r w:rsidR="0080709E">
        <w:rPr>
          <w:rFonts w:ascii="Arial" w:eastAsia="Times New Roman" w:hAnsi="Arial" w:cs="Arial"/>
        </w:rPr>
        <w:t xml:space="preserve"> van de DCCG</w:t>
      </w:r>
    </w:p>
    <w:p w14:paraId="76D483BA" w14:textId="38C757D6" w:rsidR="004669B1" w:rsidRPr="00057C6B" w:rsidRDefault="004669B1" w:rsidP="004669B1">
      <w:pPr>
        <w:pStyle w:val="Lijstalinea"/>
        <w:numPr>
          <w:ilvl w:val="0"/>
          <w:numId w:val="1"/>
        </w:numPr>
        <w:rPr>
          <w:rFonts w:ascii="Arial" w:eastAsia="Times New Roman" w:hAnsi="Arial" w:cs="Arial"/>
        </w:rPr>
      </w:pPr>
      <w:r w:rsidRPr="00057C6B">
        <w:rPr>
          <w:rFonts w:ascii="Arial" w:eastAsia="Times New Roman" w:hAnsi="Arial" w:cs="Arial"/>
        </w:rPr>
        <w:t>Uitgifte data</w:t>
      </w:r>
      <w:r w:rsidR="0080709E">
        <w:rPr>
          <w:rFonts w:ascii="Arial" w:eastAsia="Times New Roman" w:hAnsi="Arial" w:cs="Arial"/>
        </w:rPr>
        <w:t xml:space="preserve"> zal door medewerkers van PLCRC worden gedaan</w:t>
      </w:r>
    </w:p>
    <w:p w14:paraId="51CE5DBF" w14:textId="77777777" w:rsidR="004669B1" w:rsidRPr="00057C6B" w:rsidRDefault="004669B1" w:rsidP="004669B1">
      <w:pPr>
        <w:rPr>
          <w:rFonts w:ascii="Arial" w:hAnsi="Arial" w:cs="Arial"/>
        </w:rPr>
      </w:pPr>
    </w:p>
    <w:p w14:paraId="09E803A3" w14:textId="77777777" w:rsidR="004669B1" w:rsidRPr="00057C6B" w:rsidRDefault="004669B1" w:rsidP="004669B1">
      <w:pPr>
        <w:rPr>
          <w:rFonts w:ascii="Arial" w:hAnsi="Arial" w:cs="Arial"/>
        </w:rPr>
      </w:pPr>
    </w:p>
    <w:p w14:paraId="6AE1660A" w14:textId="77777777" w:rsidR="004B5A91" w:rsidRDefault="004B5A91"/>
    <w:sectPr w:rsidR="004B5A91" w:rsidSect="004B5A9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E6B7C" w14:textId="77777777" w:rsidR="003A3811" w:rsidRDefault="003A3811" w:rsidP="00AE6C27">
      <w:r>
        <w:separator/>
      </w:r>
    </w:p>
  </w:endnote>
  <w:endnote w:type="continuationSeparator" w:id="0">
    <w:p w14:paraId="33E8FED8" w14:textId="77777777" w:rsidR="003A3811" w:rsidRDefault="003A3811" w:rsidP="00AE6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ource Sans Pro">
    <w:altName w:val="Arial"/>
    <w:charset w:val="00"/>
    <w:family w:val="swiss"/>
    <w:pitch w:val="variable"/>
    <w:sig w:usb0="600002F7" w:usb1="02000001" w:usb2="0000000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011D4" w14:textId="77777777" w:rsidR="003A3811" w:rsidRDefault="003A3811" w:rsidP="00AE6C27">
      <w:r>
        <w:separator/>
      </w:r>
    </w:p>
  </w:footnote>
  <w:footnote w:type="continuationSeparator" w:id="0">
    <w:p w14:paraId="3CF04E84" w14:textId="77777777" w:rsidR="003A3811" w:rsidRDefault="003A3811" w:rsidP="00AE6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681B" w14:textId="34A81C83" w:rsidR="00AE6C27" w:rsidRDefault="00AE6C27">
    <w:pPr>
      <w:pStyle w:val="Koptekst"/>
    </w:pPr>
  </w:p>
  <w:p w14:paraId="305AA422" w14:textId="77777777" w:rsidR="00AE6C27" w:rsidRDefault="00AE6C27">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12044F"/>
    <w:multiLevelType w:val="hybridMultilevel"/>
    <w:tmpl w:val="283AAD7A"/>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567806D9"/>
    <w:multiLevelType w:val="hybridMultilevel"/>
    <w:tmpl w:val="34AE7DFA"/>
    <w:lvl w:ilvl="0" w:tplc="5944150E">
      <w:numFmt w:val="bullet"/>
      <w:lvlText w:val="-"/>
      <w:lvlJc w:val="left"/>
      <w:pPr>
        <w:ind w:left="720" w:hanging="360"/>
      </w:pPr>
      <w:rPr>
        <w:rFonts w:ascii="Source Sans Pro" w:eastAsiaTheme="minorHAnsi" w:hAnsi="Source Sans Pro"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EE327E4"/>
    <w:multiLevelType w:val="hybridMultilevel"/>
    <w:tmpl w:val="04E623BA"/>
    <w:lvl w:ilvl="0" w:tplc="8DB844F0">
      <w:numFmt w:val="bullet"/>
      <w:lvlText w:val="-"/>
      <w:lvlJc w:val="left"/>
      <w:pPr>
        <w:ind w:left="720" w:hanging="360"/>
      </w:pPr>
      <w:rPr>
        <w:rFonts w:ascii="Arial" w:eastAsia="Calibri" w:hAnsi="Arial" w:cs="Aria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num w:numId="1" w16cid:durableId="1998606527">
    <w:abstractNumId w:val="2"/>
  </w:num>
  <w:num w:numId="2" w16cid:durableId="31804124">
    <w:abstractNumId w:val="1"/>
  </w:num>
  <w:num w:numId="3" w16cid:durableId="14063414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69B1"/>
    <w:rsid w:val="00036FA9"/>
    <w:rsid w:val="00057C6B"/>
    <w:rsid w:val="003A3811"/>
    <w:rsid w:val="004669B1"/>
    <w:rsid w:val="00483B20"/>
    <w:rsid w:val="004B5A91"/>
    <w:rsid w:val="004C2372"/>
    <w:rsid w:val="004D331C"/>
    <w:rsid w:val="007D0BE8"/>
    <w:rsid w:val="00806AC7"/>
    <w:rsid w:val="0080709E"/>
    <w:rsid w:val="008445D6"/>
    <w:rsid w:val="00965BFD"/>
    <w:rsid w:val="00977B95"/>
    <w:rsid w:val="00AE52A5"/>
    <w:rsid w:val="00AE6C27"/>
    <w:rsid w:val="00B419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2DAC88"/>
  <w15:chartTrackingRefBased/>
  <w15:docId w15:val="{0F3D6ED1-CDC3-4596-B6EA-66BCE0F72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669B1"/>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669B1"/>
    <w:pPr>
      <w:ind w:left="720"/>
    </w:pPr>
  </w:style>
  <w:style w:type="paragraph" w:styleId="Koptekst">
    <w:name w:val="header"/>
    <w:basedOn w:val="Standaard"/>
    <w:link w:val="KoptekstChar"/>
    <w:uiPriority w:val="99"/>
    <w:unhideWhenUsed/>
    <w:rsid w:val="00AE6C27"/>
    <w:pPr>
      <w:tabs>
        <w:tab w:val="center" w:pos="4513"/>
        <w:tab w:val="right" w:pos="9026"/>
      </w:tabs>
    </w:pPr>
  </w:style>
  <w:style w:type="character" w:customStyle="1" w:styleId="KoptekstChar">
    <w:name w:val="Koptekst Char"/>
    <w:basedOn w:val="Standaardalinea-lettertype"/>
    <w:link w:val="Koptekst"/>
    <w:uiPriority w:val="99"/>
    <w:rsid w:val="00AE6C27"/>
    <w:rPr>
      <w:rFonts w:ascii="Calibri" w:hAnsi="Calibri" w:cs="Calibri"/>
    </w:rPr>
  </w:style>
  <w:style w:type="paragraph" w:styleId="Voettekst">
    <w:name w:val="footer"/>
    <w:basedOn w:val="Standaard"/>
    <w:link w:val="VoettekstChar"/>
    <w:uiPriority w:val="99"/>
    <w:unhideWhenUsed/>
    <w:rsid w:val="00AE6C27"/>
    <w:pPr>
      <w:tabs>
        <w:tab w:val="center" w:pos="4513"/>
        <w:tab w:val="right" w:pos="9026"/>
      </w:tabs>
    </w:pPr>
  </w:style>
  <w:style w:type="character" w:customStyle="1" w:styleId="VoettekstChar">
    <w:name w:val="Voettekst Char"/>
    <w:basedOn w:val="Standaardalinea-lettertype"/>
    <w:link w:val="Voettekst"/>
    <w:uiPriority w:val="99"/>
    <w:rsid w:val="00AE6C27"/>
    <w:rPr>
      <w:rFonts w:ascii="Calibri" w:hAnsi="Calibri" w:cs="Calibri"/>
    </w:rPr>
  </w:style>
  <w:style w:type="character" w:styleId="Verwijzingopmerking">
    <w:name w:val="annotation reference"/>
    <w:basedOn w:val="Standaardalinea-lettertype"/>
    <w:uiPriority w:val="99"/>
    <w:semiHidden/>
    <w:unhideWhenUsed/>
    <w:rsid w:val="00AE52A5"/>
    <w:rPr>
      <w:sz w:val="16"/>
      <w:szCs w:val="16"/>
    </w:rPr>
  </w:style>
  <w:style w:type="paragraph" w:styleId="Tekstopmerking">
    <w:name w:val="annotation text"/>
    <w:basedOn w:val="Standaard"/>
    <w:link w:val="TekstopmerkingChar"/>
    <w:uiPriority w:val="99"/>
    <w:semiHidden/>
    <w:unhideWhenUsed/>
    <w:rsid w:val="00AE52A5"/>
    <w:rPr>
      <w:sz w:val="20"/>
      <w:szCs w:val="20"/>
    </w:rPr>
  </w:style>
  <w:style w:type="character" w:customStyle="1" w:styleId="TekstopmerkingChar">
    <w:name w:val="Tekst opmerking Char"/>
    <w:basedOn w:val="Standaardalinea-lettertype"/>
    <w:link w:val="Tekstopmerking"/>
    <w:uiPriority w:val="99"/>
    <w:semiHidden/>
    <w:rsid w:val="00AE52A5"/>
    <w:rPr>
      <w:rFonts w:ascii="Calibri" w:hAnsi="Calibri" w:cs="Calibri"/>
      <w:sz w:val="20"/>
      <w:szCs w:val="20"/>
    </w:rPr>
  </w:style>
  <w:style w:type="paragraph" w:styleId="Onderwerpvanopmerking">
    <w:name w:val="annotation subject"/>
    <w:basedOn w:val="Tekstopmerking"/>
    <w:next w:val="Tekstopmerking"/>
    <w:link w:val="OnderwerpvanopmerkingChar"/>
    <w:uiPriority w:val="99"/>
    <w:semiHidden/>
    <w:unhideWhenUsed/>
    <w:rsid w:val="00AE52A5"/>
    <w:rPr>
      <w:b/>
      <w:bCs/>
    </w:rPr>
  </w:style>
  <w:style w:type="character" w:customStyle="1" w:styleId="OnderwerpvanopmerkingChar">
    <w:name w:val="Onderwerp van opmerking Char"/>
    <w:basedOn w:val="TekstopmerkingChar"/>
    <w:link w:val="Onderwerpvanopmerking"/>
    <w:uiPriority w:val="99"/>
    <w:semiHidden/>
    <w:rsid w:val="00AE52A5"/>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6629949">
      <w:bodyDiv w:val="1"/>
      <w:marLeft w:val="0"/>
      <w:marRight w:val="0"/>
      <w:marTop w:val="0"/>
      <w:marBottom w:val="0"/>
      <w:divBdr>
        <w:top w:val="none" w:sz="0" w:space="0" w:color="auto"/>
        <w:left w:val="none" w:sz="0" w:space="0" w:color="auto"/>
        <w:bottom w:val="none" w:sz="0" w:space="0" w:color="auto"/>
        <w:right w:val="none" w:sz="0" w:space="0" w:color="auto"/>
      </w:divBdr>
    </w:div>
    <w:div w:id="2023362491">
      <w:bodyDiv w:val="1"/>
      <w:marLeft w:val="0"/>
      <w:marRight w:val="0"/>
      <w:marTop w:val="0"/>
      <w:marBottom w:val="0"/>
      <w:divBdr>
        <w:top w:val="none" w:sz="0" w:space="0" w:color="auto"/>
        <w:left w:val="none" w:sz="0" w:space="0" w:color="auto"/>
        <w:bottom w:val="none" w:sz="0" w:space="0" w:color="auto"/>
        <w:right w:val="none" w:sz="0" w:space="0" w:color="auto"/>
      </w:divBdr>
      <w:divsChild>
        <w:div w:id="1140417563">
          <w:marLeft w:val="0"/>
          <w:marRight w:val="0"/>
          <w:marTop w:val="0"/>
          <w:marBottom w:val="0"/>
          <w:divBdr>
            <w:top w:val="none" w:sz="0" w:space="0" w:color="auto"/>
            <w:left w:val="none" w:sz="0" w:space="0" w:color="auto"/>
            <w:bottom w:val="none" w:sz="0" w:space="0" w:color="auto"/>
            <w:right w:val="none" w:sz="0" w:space="0" w:color="auto"/>
          </w:divBdr>
          <w:divsChild>
            <w:div w:id="831794948">
              <w:marLeft w:val="0"/>
              <w:marRight w:val="0"/>
              <w:marTop w:val="0"/>
              <w:marBottom w:val="0"/>
              <w:divBdr>
                <w:top w:val="none" w:sz="0" w:space="0" w:color="auto"/>
                <w:left w:val="none" w:sz="0" w:space="0" w:color="auto"/>
                <w:bottom w:val="none" w:sz="0" w:space="0" w:color="auto"/>
                <w:right w:val="none" w:sz="0" w:space="0" w:color="auto"/>
              </w:divBdr>
            </w:div>
          </w:divsChild>
        </w:div>
        <w:div w:id="1735203741">
          <w:marLeft w:val="0"/>
          <w:marRight w:val="0"/>
          <w:marTop w:val="0"/>
          <w:marBottom w:val="0"/>
          <w:divBdr>
            <w:top w:val="none" w:sz="0" w:space="0" w:color="auto"/>
            <w:left w:val="none" w:sz="0" w:space="0" w:color="auto"/>
            <w:bottom w:val="none" w:sz="0" w:space="0" w:color="auto"/>
            <w:right w:val="none" w:sz="0" w:space="0" w:color="auto"/>
          </w:divBdr>
          <w:divsChild>
            <w:div w:id="25224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516</Words>
  <Characters>2839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Wilt, Hans de</dc:creator>
  <cp:keywords/>
  <dc:description/>
  <cp:lastModifiedBy>Monique Schnater</cp:lastModifiedBy>
  <cp:revision>2</cp:revision>
  <cp:lastPrinted>2023-04-26T11:12:00Z</cp:lastPrinted>
  <dcterms:created xsi:type="dcterms:W3CDTF">2023-10-13T14:12:00Z</dcterms:created>
  <dcterms:modified xsi:type="dcterms:W3CDTF">2023-10-13T14:12:00Z</dcterms:modified>
</cp:coreProperties>
</file>